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B0E" w:rsidRPr="00DB2B71" w:rsidRDefault="00742305" w:rsidP="00BB4B0E">
      <w:pPr>
        <w:spacing w:after="0" w:line="259" w:lineRule="auto"/>
        <w:jc w:val="center"/>
        <w:rPr>
          <w:b/>
        </w:rPr>
      </w:pPr>
      <w:r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9.75pt;height:78.75pt">
            <v:imagedata r:id="rId8" o:title="imb-logo"/>
          </v:shape>
        </w:pict>
      </w:r>
    </w:p>
    <w:p w:rsidR="001C03C6" w:rsidRPr="00DB2B71" w:rsidRDefault="00BB4B0E" w:rsidP="00BB4B0E">
      <w:pPr>
        <w:spacing w:after="0" w:line="259" w:lineRule="auto"/>
        <w:jc w:val="center"/>
        <w:rPr>
          <w:b/>
          <w:sz w:val="28"/>
          <w:szCs w:val="28"/>
        </w:rPr>
      </w:pPr>
      <w:r w:rsidRPr="00DB2B71">
        <w:rPr>
          <w:b/>
          <w:sz w:val="28"/>
          <w:szCs w:val="28"/>
        </w:rPr>
        <w:t>PRIVACY NOTICE</w:t>
      </w:r>
      <w:r w:rsidR="001B469A">
        <w:rPr>
          <w:b/>
          <w:sz w:val="28"/>
          <w:szCs w:val="28"/>
        </w:rPr>
        <w:t xml:space="preserve"> (Short)</w:t>
      </w:r>
    </w:p>
    <w:p w:rsidR="00C4345A" w:rsidRPr="00C4345A" w:rsidRDefault="00C4345A" w:rsidP="001B469A">
      <w:pPr>
        <w:spacing w:before="120" w:after="0" w:line="360" w:lineRule="auto"/>
        <w:rPr>
          <w:b/>
          <w:u w:val="single"/>
        </w:rPr>
      </w:pPr>
      <w:r w:rsidRPr="00C4345A">
        <w:rPr>
          <w:b/>
          <w:u w:val="single"/>
        </w:rPr>
        <w:t>Who?</w:t>
      </w:r>
    </w:p>
    <w:p w:rsidR="008E19C5" w:rsidRDefault="001B469A" w:rsidP="00383189">
      <w:pPr>
        <w:spacing w:after="0" w:line="360" w:lineRule="auto"/>
      </w:pPr>
      <w:r>
        <w:t>If</w:t>
      </w:r>
      <w:r w:rsidR="00C4345A">
        <w:t xml:space="preserve"> you speak to an IMB member, we will make a short note of what </w:t>
      </w:r>
      <w:r w:rsidR="00383189">
        <w:t>we</w:t>
      </w:r>
      <w:r w:rsidR="00C4345A">
        <w:t xml:space="preserve"> talked about. </w:t>
      </w:r>
    </w:p>
    <w:p w:rsidR="00C4345A" w:rsidRDefault="00C4345A" w:rsidP="00383189">
      <w:pPr>
        <w:spacing w:after="0" w:line="360" w:lineRule="auto"/>
      </w:pPr>
      <w:r>
        <w:t xml:space="preserve">We will not share your details with anyone else, unless it is needed to try to </w:t>
      </w:r>
      <w:r w:rsidR="001B469A">
        <w:t xml:space="preserve">help you with </w:t>
      </w:r>
      <w:r>
        <w:t>your problem.</w:t>
      </w:r>
    </w:p>
    <w:p w:rsidR="00286166" w:rsidRDefault="00286166" w:rsidP="00383189">
      <w:pPr>
        <w:spacing w:after="0" w:line="360" w:lineRule="auto"/>
      </w:pPr>
      <w:r>
        <w:t>The Data Controller is the Department of Justice</w:t>
      </w:r>
      <w:r w:rsidR="00B35949">
        <w:t>.</w:t>
      </w:r>
    </w:p>
    <w:p w:rsidR="00C4345A" w:rsidRPr="00C4345A" w:rsidRDefault="00C4345A" w:rsidP="001B469A">
      <w:pPr>
        <w:spacing w:before="120" w:after="0" w:line="360" w:lineRule="auto"/>
        <w:rPr>
          <w:b/>
          <w:u w:val="single"/>
        </w:rPr>
      </w:pPr>
      <w:r w:rsidRPr="00C4345A">
        <w:rPr>
          <w:b/>
          <w:u w:val="single"/>
        </w:rPr>
        <w:t>What?</w:t>
      </w:r>
    </w:p>
    <w:p w:rsidR="00C4345A" w:rsidRDefault="00C4345A" w:rsidP="00383189">
      <w:pPr>
        <w:spacing w:after="0" w:line="360" w:lineRule="auto"/>
      </w:pPr>
      <w:r>
        <w:t xml:space="preserve">We will </w:t>
      </w:r>
      <w:r w:rsidR="00742305">
        <w:t xml:space="preserve">usually only </w:t>
      </w:r>
      <w:r>
        <w:t xml:space="preserve">write down your </w:t>
      </w:r>
      <w:r w:rsidR="00B35949">
        <w:t xml:space="preserve">Name, </w:t>
      </w:r>
      <w:r>
        <w:t xml:space="preserve">Prison Number, </w:t>
      </w:r>
      <w:r w:rsidR="00383189">
        <w:t xml:space="preserve">what the problem is </w:t>
      </w:r>
      <w:r>
        <w:t xml:space="preserve">and what we </w:t>
      </w:r>
      <w:r w:rsidR="00383189">
        <w:t xml:space="preserve">have </w:t>
      </w:r>
      <w:r>
        <w:t>done or are doing to help.</w:t>
      </w:r>
      <w:r w:rsidR="00742305">
        <w:t xml:space="preserve">  We may sometimes need to record other personal data.</w:t>
      </w:r>
      <w:bookmarkStart w:id="0" w:name="_GoBack"/>
      <w:bookmarkEnd w:id="0"/>
    </w:p>
    <w:p w:rsidR="00C4345A" w:rsidRPr="00C4345A" w:rsidRDefault="00C4345A" w:rsidP="001B469A">
      <w:pPr>
        <w:spacing w:before="120" w:after="0" w:line="360" w:lineRule="auto"/>
        <w:rPr>
          <w:b/>
          <w:u w:val="single"/>
        </w:rPr>
      </w:pPr>
      <w:r w:rsidRPr="00C4345A">
        <w:rPr>
          <w:b/>
          <w:u w:val="single"/>
        </w:rPr>
        <w:t>Where?</w:t>
      </w:r>
      <w:r w:rsidRPr="00C4345A">
        <w:rPr>
          <w:b/>
          <w:u w:val="single"/>
        </w:rPr>
        <w:tab/>
        <w:t xml:space="preserve">  </w:t>
      </w:r>
    </w:p>
    <w:p w:rsidR="009A6300" w:rsidRDefault="00383189" w:rsidP="00383189">
      <w:pPr>
        <w:spacing w:after="0" w:line="360" w:lineRule="auto"/>
      </w:pPr>
      <w:r>
        <w:t>We will write it</w:t>
      </w:r>
      <w:r w:rsidR="00C4345A">
        <w:t xml:space="preserve"> in our log book</w:t>
      </w:r>
      <w:r w:rsidR="00B35949">
        <w:t>s, which are</w:t>
      </w:r>
      <w:r w:rsidR="00286166">
        <w:t xml:space="preserve"> </w:t>
      </w:r>
      <w:r w:rsidR="009A6300">
        <w:t>held in our office.</w:t>
      </w:r>
    </w:p>
    <w:p w:rsidR="00C4345A" w:rsidRDefault="009A6300" w:rsidP="00383189">
      <w:pPr>
        <w:spacing w:after="0" w:line="360" w:lineRule="auto"/>
      </w:pPr>
      <w:r>
        <w:t>Log book</w:t>
      </w:r>
      <w:r w:rsidR="004212F2">
        <w:t>s</w:t>
      </w:r>
      <w:r>
        <w:t xml:space="preserve"> will</w:t>
      </w:r>
      <w:r w:rsidR="00C4345A">
        <w:t xml:space="preserve"> be </w:t>
      </w:r>
      <w:r w:rsidR="00383189">
        <w:t>given</w:t>
      </w:r>
      <w:r w:rsidR="00C4345A">
        <w:t xml:space="preserve"> to the Public Records Office</w:t>
      </w:r>
      <w:r w:rsidR="00B35949">
        <w:t xml:space="preserve"> of Northern Ireland</w:t>
      </w:r>
      <w:r w:rsidR="00C4345A">
        <w:t>, where they will be kept.</w:t>
      </w:r>
    </w:p>
    <w:p w:rsidR="00C4345A" w:rsidRPr="00C4345A" w:rsidRDefault="00C4345A" w:rsidP="001B469A">
      <w:pPr>
        <w:spacing w:before="120" w:after="0" w:line="360" w:lineRule="auto"/>
        <w:rPr>
          <w:b/>
          <w:u w:val="single"/>
        </w:rPr>
      </w:pPr>
      <w:r w:rsidRPr="00C4345A">
        <w:rPr>
          <w:b/>
          <w:u w:val="single"/>
        </w:rPr>
        <w:t>Why?</w:t>
      </w:r>
    </w:p>
    <w:p w:rsidR="00C4345A" w:rsidRDefault="004529BF" w:rsidP="00383189">
      <w:pPr>
        <w:spacing w:after="0" w:line="360" w:lineRule="auto"/>
      </w:pPr>
      <w:r>
        <w:t>It is written down to allow us to help get your problem</w:t>
      </w:r>
      <w:r w:rsidR="00C4345A">
        <w:t xml:space="preserve"> fixed and </w:t>
      </w:r>
      <w:r>
        <w:t xml:space="preserve">to </w:t>
      </w:r>
      <w:r w:rsidR="00C4345A">
        <w:t xml:space="preserve">check </w:t>
      </w:r>
      <w:r w:rsidR="001B469A">
        <w:t xml:space="preserve">if </w:t>
      </w:r>
      <w:r w:rsidR="00C4345A">
        <w:t>it has been fixed.</w:t>
      </w:r>
    </w:p>
    <w:p w:rsidR="00C4345A" w:rsidRDefault="00C4345A" w:rsidP="00383189">
      <w:pPr>
        <w:spacing w:after="0" w:line="360" w:lineRule="auto"/>
      </w:pPr>
      <w:r>
        <w:t xml:space="preserve">The </w:t>
      </w:r>
      <w:r w:rsidR="00B35949">
        <w:t>law</w:t>
      </w:r>
      <w:r>
        <w:t xml:space="preserve"> allows us to do this.</w:t>
      </w:r>
    </w:p>
    <w:p w:rsidR="00C4345A" w:rsidRPr="00C4345A" w:rsidRDefault="00C4345A" w:rsidP="001B469A">
      <w:pPr>
        <w:spacing w:before="120" w:after="0" w:line="360" w:lineRule="auto"/>
        <w:rPr>
          <w:b/>
          <w:u w:val="single"/>
        </w:rPr>
      </w:pPr>
      <w:r w:rsidRPr="00C4345A">
        <w:rPr>
          <w:b/>
          <w:u w:val="single"/>
        </w:rPr>
        <w:t>What can I do?</w:t>
      </w:r>
    </w:p>
    <w:p w:rsidR="00C4345A" w:rsidRDefault="00C4345A" w:rsidP="00383189">
      <w:pPr>
        <w:spacing w:after="0" w:line="360" w:lineRule="auto"/>
      </w:pPr>
      <w:r>
        <w:t xml:space="preserve">You can ask </w:t>
      </w:r>
      <w:r w:rsidR="001B469A">
        <w:t xml:space="preserve">to see </w:t>
      </w:r>
      <w:r w:rsidR="009A6300">
        <w:t>notes we have made about you</w:t>
      </w:r>
      <w:r w:rsidR="00286166">
        <w:t>.</w:t>
      </w:r>
    </w:p>
    <w:p w:rsidR="008004C8" w:rsidRDefault="008004C8" w:rsidP="00383189">
      <w:pPr>
        <w:spacing w:after="0" w:line="360" w:lineRule="auto"/>
      </w:pPr>
      <w:r>
        <w:t>You can make sure the details we hold are right</w:t>
      </w:r>
      <w:r w:rsidR="00286166">
        <w:t>.</w:t>
      </w:r>
    </w:p>
    <w:p w:rsidR="008004C8" w:rsidRDefault="008004C8" w:rsidP="00383189">
      <w:pPr>
        <w:spacing w:after="0" w:line="360" w:lineRule="auto"/>
      </w:pPr>
      <w:r>
        <w:t>You can ask for your information to be deleted</w:t>
      </w:r>
      <w:r w:rsidR="00286166">
        <w:t>.</w:t>
      </w:r>
    </w:p>
    <w:p w:rsidR="008004C8" w:rsidRDefault="008004C8" w:rsidP="00383189">
      <w:pPr>
        <w:spacing w:after="0" w:line="360" w:lineRule="auto"/>
      </w:pPr>
      <w:r>
        <w:t>You can ask us to stop using your details</w:t>
      </w:r>
      <w:r w:rsidR="001B469A">
        <w:t xml:space="preserve"> or </w:t>
      </w:r>
      <w:r>
        <w:t>ask to use the details we hold</w:t>
      </w:r>
      <w:r w:rsidR="001B469A">
        <w:t xml:space="preserve"> yourself</w:t>
      </w:r>
      <w:r w:rsidR="00286166">
        <w:t>.</w:t>
      </w:r>
    </w:p>
    <w:p w:rsidR="008004C8" w:rsidRPr="008004C8" w:rsidRDefault="008004C8" w:rsidP="001B469A">
      <w:pPr>
        <w:spacing w:before="120" w:after="0" w:line="360" w:lineRule="auto"/>
        <w:rPr>
          <w:b/>
          <w:u w:val="single"/>
        </w:rPr>
      </w:pPr>
      <w:r w:rsidRPr="008004C8">
        <w:rPr>
          <w:b/>
          <w:u w:val="single"/>
        </w:rPr>
        <w:t>Can I complain</w:t>
      </w:r>
      <w:r>
        <w:rPr>
          <w:b/>
          <w:u w:val="single"/>
        </w:rPr>
        <w:t xml:space="preserve"> if I am not happy</w:t>
      </w:r>
      <w:r w:rsidRPr="008004C8">
        <w:rPr>
          <w:b/>
          <w:u w:val="single"/>
        </w:rPr>
        <w:t>?</w:t>
      </w:r>
    </w:p>
    <w:p w:rsidR="00A63F00" w:rsidRDefault="008004C8" w:rsidP="00383189">
      <w:pPr>
        <w:spacing w:after="0" w:line="360" w:lineRule="auto"/>
      </w:pPr>
      <w:r w:rsidRPr="008004C8">
        <w:t>Yes, you can</w:t>
      </w:r>
      <w:r>
        <w:t>.  Get i</w:t>
      </w:r>
      <w:r w:rsidR="00383189">
        <w:t>n</w:t>
      </w:r>
      <w:r>
        <w:t xml:space="preserve"> touch with</w:t>
      </w:r>
      <w:r w:rsidR="00383189">
        <w:t xml:space="preserve"> the </w:t>
      </w:r>
      <w:r w:rsidR="00383189" w:rsidRPr="009A6300">
        <w:t>DoJ Data Protection Officer</w:t>
      </w:r>
      <w:r>
        <w:t>:</w:t>
      </w:r>
    </w:p>
    <w:p w:rsidR="00A63F00" w:rsidRPr="001B469A" w:rsidRDefault="00A63F00" w:rsidP="00383189">
      <w:pPr>
        <w:spacing w:after="0" w:line="360" w:lineRule="auto"/>
        <w:ind w:left="720"/>
      </w:pPr>
      <w:r w:rsidRPr="001B469A">
        <w:rPr>
          <w:b/>
        </w:rPr>
        <w:t>Tel:</w:t>
      </w:r>
      <w:r w:rsidRPr="001B469A">
        <w:t xml:space="preserve"> </w:t>
      </w:r>
      <w:r w:rsidR="0078068C" w:rsidRPr="009A6300">
        <w:t>028</w:t>
      </w:r>
      <w:r w:rsidR="009A6300">
        <w:t xml:space="preserve"> 90</w:t>
      </w:r>
      <w:r w:rsidR="0078068C" w:rsidRPr="009A6300">
        <w:t>37</w:t>
      </w:r>
      <w:r w:rsidR="009A6300">
        <w:t xml:space="preserve"> </w:t>
      </w:r>
      <w:r w:rsidR="0078068C" w:rsidRPr="009A6300">
        <w:t>8617</w:t>
      </w:r>
    </w:p>
    <w:p w:rsidR="00A63F00" w:rsidRPr="001B469A" w:rsidRDefault="00A63F00" w:rsidP="00383189">
      <w:pPr>
        <w:spacing w:after="0" w:line="360" w:lineRule="auto"/>
        <w:ind w:left="720"/>
      </w:pPr>
      <w:r w:rsidRPr="001B469A">
        <w:rPr>
          <w:b/>
        </w:rPr>
        <w:t>Email:</w:t>
      </w:r>
      <w:r w:rsidR="0078068C">
        <w:rPr>
          <w:color w:val="1F497D"/>
        </w:rPr>
        <w:t xml:space="preserve"> </w:t>
      </w:r>
      <w:hyperlink r:id="rId9" w:history="1">
        <w:r w:rsidR="0078068C">
          <w:rPr>
            <w:rStyle w:val="Hyperlink"/>
          </w:rPr>
          <w:t>DataProtectionOfficer@justice-ni.x.gsi.gov.uk</w:t>
        </w:r>
      </w:hyperlink>
    </w:p>
    <w:p w:rsidR="001C03C6" w:rsidRPr="00383189" w:rsidRDefault="00383189" w:rsidP="001B469A">
      <w:pPr>
        <w:spacing w:before="120" w:after="0" w:line="360" w:lineRule="auto"/>
        <w:rPr>
          <w:b/>
          <w:u w:val="single"/>
        </w:rPr>
      </w:pPr>
      <w:r w:rsidRPr="00383189">
        <w:rPr>
          <w:b/>
          <w:u w:val="single"/>
        </w:rPr>
        <w:t>What i</w:t>
      </w:r>
      <w:r w:rsidR="009227C1">
        <w:rPr>
          <w:b/>
          <w:u w:val="single"/>
        </w:rPr>
        <w:t>f</w:t>
      </w:r>
      <w:r w:rsidRPr="00383189">
        <w:rPr>
          <w:b/>
          <w:u w:val="single"/>
        </w:rPr>
        <w:t xml:space="preserve"> I am still not happy?</w:t>
      </w:r>
    </w:p>
    <w:p w:rsidR="00383189" w:rsidRPr="00383189" w:rsidRDefault="00383189" w:rsidP="00383189">
      <w:pPr>
        <w:spacing w:after="0" w:line="360" w:lineRule="auto"/>
        <w:rPr>
          <w:bCs/>
          <w:u w:val="single"/>
        </w:rPr>
      </w:pPr>
      <w:r w:rsidRPr="00383189">
        <w:t>If you are still not happy, you can contact</w:t>
      </w:r>
      <w:r>
        <w:t xml:space="preserve"> the </w:t>
      </w:r>
      <w:r w:rsidRPr="00383189">
        <w:rPr>
          <w:u w:val="single"/>
        </w:rPr>
        <w:t>Information Commissioner’s Office</w:t>
      </w:r>
      <w:r w:rsidRPr="00383189">
        <w:t>:</w:t>
      </w:r>
    </w:p>
    <w:p w:rsidR="001C03C6" w:rsidRPr="00383189" w:rsidRDefault="00383189" w:rsidP="00383189">
      <w:pPr>
        <w:spacing w:after="0" w:line="360" w:lineRule="auto"/>
        <w:ind w:left="720"/>
      </w:pPr>
      <w:r>
        <w:rPr>
          <w:b/>
        </w:rPr>
        <w:t xml:space="preserve">Address: </w:t>
      </w:r>
      <w:r>
        <w:t xml:space="preserve">Wycliffe House, Water Lane, Wilmslow, Cheshire, </w:t>
      </w:r>
      <w:r w:rsidR="001C03C6" w:rsidRPr="00383189">
        <w:t>SK9 5AF</w:t>
      </w:r>
    </w:p>
    <w:p w:rsidR="001C03C6" w:rsidRPr="00DB2B71" w:rsidRDefault="001C03C6" w:rsidP="00383189">
      <w:pPr>
        <w:spacing w:after="0" w:line="360" w:lineRule="auto"/>
        <w:ind w:left="720"/>
        <w:rPr>
          <w:rFonts w:cs="Arial"/>
          <w:color w:val="000000"/>
        </w:rPr>
      </w:pPr>
      <w:r w:rsidRPr="00383189">
        <w:rPr>
          <w:rFonts w:cs="Arial"/>
          <w:b/>
          <w:color w:val="000000"/>
        </w:rPr>
        <w:t>Tel:</w:t>
      </w:r>
      <w:r w:rsidRPr="00DB2B71">
        <w:rPr>
          <w:rFonts w:cs="Arial"/>
          <w:color w:val="000000"/>
        </w:rPr>
        <w:t xml:space="preserve"> 0303 123 1113</w:t>
      </w:r>
    </w:p>
    <w:p w:rsidR="001C03C6" w:rsidRPr="00DB2B71" w:rsidRDefault="001C03C6" w:rsidP="00383189">
      <w:pPr>
        <w:spacing w:after="0" w:line="360" w:lineRule="auto"/>
        <w:ind w:left="720"/>
        <w:rPr>
          <w:rFonts w:cs="Arial"/>
          <w:bCs/>
          <w:color w:val="000000"/>
        </w:rPr>
      </w:pPr>
      <w:r w:rsidRPr="00383189">
        <w:rPr>
          <w:rFonts w:cs="Arial"/>
          <w:b/>
          <w:color w:val="000000"/>
        </w:rPr>
        <w:t>Email:</w:t>
      </w:r>
      <w:r w:rsidRPr="00DB2B71">
        <w:rPr>
          <w:rFonts w:cs="Arial"/>
          <w:color w:val="000000"/>
        </w:rPr>
        <w:t xml:space="preserve"> </w:t>
      </w:r>
      <w:hyperlink r:id="rId10" w:history="1">
        <w:r w:rsidR="009A6300" w:rsidRPr="00F2570E">
          <w:rPr>
            <w:rStyle w:val="Hyperlink"/>
            <w:rFonts w:cs="Arial"/>
          </w:rPr>
          <w:t>casework@ico.org.uk</w:t>
        </w:r>
      </w:hyperlink>
      <w:r w:rsidR="009A6300">
        <w:rPr>
          <w:rFonts w:cs="Arial"/>
          <w:color w:val="000000"/>
        </w:rPr>
        <w:t xml:space="preserve"> </w:t>
      </w:r>
    </w:p>
    <w:sectPr w:rsidR="001C03C6" w:rsidRPr="00DB2B71" w:rsidSect="009D6A0C">
      <w:headerReference w:type="default" r:id="rId11"/>
      <w:footerReference w:type="default" r:id="rId12"/>
      <w:pgSz w:w="11906" w:h="16838"/>
      <w:pgMar w:top="993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2B71" w:rsidRDefault="00DB2B71" w:rsidP="00DB2B71">
      <w:pPr>
        <w:spacing w:after="0" w:line="240" w:lineRule="auto"/>
      </w:pPr>
      <w:r>
        <w:separator/>
      </w:r>
    </w:p>
  </w:endnote>
  <w:endnote w:type="continuationSeparator" w:id="0">
    <w:p w:rsidR="00DB2B71" w:rsidRDefault="00DB2B71" w:rsidP="00DB2B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B71" w:rsidRDefault="004212F2">
    <w:pPr>
      <w:pStyle w:val="Footer"/>
    </w:pPr>
    <w:r w:rsidRPr="004212F2">
      <w:t>18/114743</w:t>
    </w:r>
    <w:r>
      <w:tab/>
    </w:r>
    <w:r>
      <w:tab/>
      <w:t>May 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2B71" w:rsidRDefault="00DB2B71" w:rsidP="00DB2B71">
      <w:pPr>
        <w:spacing w:after="0" w:line="240" w:lineRule="auto"/>
      </w:pPr>
      <w:r>
        <w:separator/>
      </w:r>
    </w:p>
  </w:footnote>
  <w:footnote w:type="continuationSeparator" w:id="0">
    <w:p w:rsidR="00DB2B71" w:rsidRDefault="00DB2B71" w:rsidP="00DB2B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B71" w:rsidRDefault="00DB2B7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921E9"/>
    <w:multiLevelType w:val="hybridMultilevel"/>
    <w:tmpl w:val="F3745A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4F6500"/>
    <w:multiLevelType w:val="hybridMultilevel"/>
    <w:tmpl w:val="EA80F11A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C24666D"/>
    <w:multiLevelType w:val="hybridMultilevel"/>
    <w:tmpl w:val="4236A0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9C4DA7"/>
    <w:multiLevelType w:val="hybridMultilevel"/>
    <w:tmpl w:val="7FA0AF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C03C6"/>
    <w:rsid w:val="000A373C"/>
    <w:rsid w:val="00114F25"/>
    <w:rsid w:val="001423C2"/>
    <w:rsid w:val="0015713E"/>
    <w:rsid w:val="001B469A"/>
    <w:rsid w:val="001C03C6"/>
    <w:rsid w:val="001C5D25"/>
    <w:rsid w:val="00207B82"/>
    <w:rsid w:val="00282CD4"/>
    <w:rsid w:val="00286166"/>
    <w:rsid w:val="00291B87"/>
    <w:rsid w:val="003643B2"/>
    <w:rsid w:val="00374EF9"/>
    <w:rsid w:val="00383189"/>
    <w:rsid w:val="0039313D"/>
    <w:rsid w:val="004212F2"/>
    <w:rsid w:val="004275D7"/>
    <w:rsid w:val="004529BF"/>
    <w:rsid w:val="004604D1"/>
    <w:rsid w:val="00474DFE"/>
    <w:rsid w:val="004A6432"/>
    <w:rsid w:val="005B5CB8"/>
    <w:rsid w:val="005E29A9"/>
    <w:rsid w:val="005E559E"/>
    <w:rsid w:val="006149E6"/>
    <w:rsid w:val="0062177D"/>
    <w:rsid w:val="006A32BF"/>
    <w:rsid w:val="006C6B51"/>
    <w:rsid w:val="00707BB9"/>
    <w:rsid w:val="00742305"/>
    <w:rsid w:val="00743152"/>
    <w:rsid w:val="007457E8"/>
    <w:rsid w:val="007715AB"/>
    <w:rsid w:val="0078068C"/>
    <w:rsid w:val="008004C8"/>
    <w:rsid w:val="008354F3"/>
    <w:rsid w:val="00837FEB"/>
    <w:rsid w:val="008916C5"/>
    <w:rsid w:val="008E19C5"/>
    <w:rsid w:val="008F6818"/>
    <w:rsid w:val="009227C1"/>
    <w:rsid w:val="009A4785"/>
    <w:rsid w:val="009A6300"/>
    <w:rsid w:val="009B3C3F"/>
    <w:rsid w:val="009D1C7F"/>
    <w:rsid w:val="009D6A0C"/>
    <w:rsid w:val="00A635F5"/>
    <w:rsid w:val="00A63F00"/>
    <w:rsid w:val="00AA2992"/>
    <w:rsid w:val="00AA5CC7"/>
    <w:rsid w:val="00AC6CE3"/>
    <w:rsid w:val="00B35949"/>
    <w:rsid w:val="00B96332"/>
    <w:rsid w:val="00BB4B0E"/>
    <w:rsid w:val="00BE052B"/>
    <w:rsid w:val="00C4345A"/>
    <w:rsid w:val="00C615DF"/>
    <w:rsid w:val="00C8365F"/>
    <w:rsid w:val="00D058DB"/>
    <w:rsid w:val="00D26918"/>
    <w:rsid w:val="00DB2B71"/>
    <w:rsid w:val="00E732D3"/>
    <w:rsid w:val="00F10A4B"/>
    <w:rsid w:val="00F25212"/>
    <w:rsid w:val="00F3419D"/>
    <w:rsid w:val="00F3699C"/>
    <w:rsid w:val="00F54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74DF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5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E559E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DB2B7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DB2B71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B2B7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DB2B71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D26918"/>
    <w:pPr>
      <w:spacing w:after="0" w:line="240" w:lineRule="auto"/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casework@ico.org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ataProtectionOfficer@justice-ni.x.gsi.gov.u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PSNI</Company>
  <LinksUpToDate>false</LinksUpToDate>
  <CharactersWithSpaces>1511</CharactersWithSpaces>
  <SharedDoc>false</SharedDoc>
  <HLinks>
    <vt:vector size="54" baseType="variant">
      <vt:variant>
        <vt:i4>720923</vt:i4>
      </vt:variant>
      <vt:variant>
        <vt:i4>24</vt:i4>
      </vt:variant>
      <vt:variant>
        <vt:i4>0</vt:i4>
      </vt:variant>
      <vt:variant>
        <vt:i4>5</vt:i4>
      </vt:variant>
      <vt:variant>
        <vt:lpwstr>https://ico.org.uk/global/contact-us/</vt:lpwstr>
      </vt:variant>
      <vt:variant>
        <vt:lpwstr/>
      </vt:variant>
      <vt:variant>
        <vt:i4>8257598</vt:i4>
      </vt:variant>
      <vt:variant>
        <vt:i4>21</vt:i4>
      </vt:variant>
      <vt:variant>
        <vt:i4>0</vt:i4>
      </vt:variant>
      <vt:variant>
        <vt:i4>5</vt:i4>
      </vt:variant>
      <vt:variant>
        <vt:lpwstr>https://ico.org.uk/for-organisations/data-protection-reform/overview-of-the-gdpr/individuals-rights/rights-related-to-automated-decision-making-and-profiling/</vt:lpwstr>
      </vt:variant>
      <vt:variant>
        <vt:lpwstr/>
      </vt:variant>
      <vt:variant>
        <vt:i4>1245255</vt:i4>
      </vt:variant>
      <vt:variant>
        <vt:i4>18</vt:i4>
      </vt:variant>
      <vt:variant>
        <vt:i4>0</vt:i4>
      </vt:variant>
      <vt:variant>
        <vt:i4>5</vt:i4>
      </vt:variant>
      <vt:variant>
        <vt:lpwstr>https://ico.org.uk/for-organisations/data-protection-reform/overview-of-the-gdpr/individuals-rights/the-right-to-object/</vt:lpwstr>
      </vt:variant>
      <vt:variant>
        <vt:lpwstr/>
      </vt:variant>
      <vt:variant>
        <vt:i4>2687022</vt:i4>
      </vt:variant>
      <vt:variant>
        <vt:i4>15</vt:i4>
      </vt:variant>
      <vt:variant>
        <vt:i4>0</vt:i4>
      </vt:variant>
      <vt:variant>
        <vt:i4>5</vt:i4>
      </vt:variant>
      <vt:variant>
        <vt:lpwstr>https://ico.org.uk/for-organisations/data-protection-reform/overview-of-the-gdpr/individuals-rights/the-right-to-data-portability/</vt:lpwstr>
      </vt:variant>
      <vt:variant>
        <vt:lpwstr/>
      </vt:variant>
      <vt:variant>
        <vt:i4>720991</vt:i4>
      </vt:variant>
      <vt:variant>
        <vt:i4>12</vt:i4>
      </vt:variant>
      <vt:variant>
        <vt:i4>0</vt:i4>
      </vt:variant>
      <vt:variant>
        <vt:i4>5</vt:i4>
      </vt:variant>
      <vt:variant>
        <vt:lpwstr>https://ico.org.uk/for-organisations/data-protection-reform/overview-of-the-gdpr/individuals-rights/the-right-to-restrict-processing/</vt:lpwstr>
      </vt:variant>
      <vt:variant>
        <vt:lpwstr/>
      </vt:variant>
      <vt:variant>
        <vt:i4>5111879</vt:i4>
      </vt:variant>
      <vt:variant>
        <vt:i4>9</vt:i4>
      </vt:variant>
      <vt:variant>
        <vt:i4>0</vt:i4>
      </vt:variant>
      <vt:variant>
        <vt:i4>5</vt:i4>
      </vt:variant>
      <vt:variant>
        <vt:lpwstr>https://ico.org.uk/for-organisations/data-protection-reform/overview-of-the-gdpr/individuals-rights/the-right-to-erasure/</vt:lpwstr>
      </vt:variant>
      <vt:variant>
        <vt:lpwstr/>
      </vt:variant>
      <vt:variant>
        <vt:i4>2949179</vt:i4>
      </vt:variant>
      <vt:variant>
        <vt:i4>6</vt:i4>
      </vt:variant>
      <vt:variant>
        <vt:i4>0</vt:i4>
      </vt:variant>
      <vt:variant>
        <vt:i4>5</vt:i4>
      </vt:variant>
      <vt:variant>
        <vt:lpwstr>https://ico.org.uk/for-organisations/data-protection-reform/overview-of-the-gdpr/individuals-rights/the-right-to-rectification/</vt:lpwstr>
      </vt:variant>
      <vt:variant>
        <vt:lpwstr/>
      </vt:variant>
      <vt:variant>
        <vt:i4>852058</vt:i4>
      </vt:variant>
      <vt:variant>
        <vt:i4>3</vt:i4>
      </vt:variant>
      <vt:variant>
        <vt:i4>0</vt:i4>
      </vt:variant>
      <vt:variant>
        <vt:i4>5</vt:i4>
      </vt:variant>
      <vt:variant>
        <vt:lpwstr>https://ico.org.uk/for-organisations/data-protection-reform/overview-of-the-gdpr/individuals-rights/the-right-of-access/</vt:lpwstr>
      </vt:variant>
      <vt:variant>
        <vt:lpwstr/>
      </vt:variant>
      <vt:variant>
        <vt:i4>7733365</vt:i4>
      </vt:variant>
      <vt:variant>
        <vt:i4>0</vt:i4>
      </vt:variant>
      <vt:variant>
        <vt:i4>0</vt:i4>
      </vt:variant>
      <vt:variant>
        <vt:i4>5</vt:i4>
      </vt:variant>
      <vt:variant>
        <vt:lpwstr>https://ico.org.uk/for-organisations/marketing/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MURPHY Nichola</dc:creator>
  <cp:keywords/>
  <cp:lastModifiedBy>Administrator</cp:lastModifiedBy>
  <cp:revision>12</cp:revision>
  <cp:lastPrinted>2018-01-09T10:06:00Z</cp:lastPrinted>
  <dcterms:created xsi:type="dcterms:W3CDTF">2018-04-25T13:21:00Z</dcterms:created>
  <dcterms:modified xsi:type="dcterms:W3CDTF">2018-06-07T15:16:00Z</dcterms:modified>
</cp:coreProperties>
</file>